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8.png" ContentType="image/png"/>
  <Override PartName="/word/media/rId6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28.png" ContentType="image/png"/>
  <Override PartName="/word/media/rId101.png" ContentType="image/png"/>
  <Override PartName="/word/media/rId154.png" ContentType="image/png"/>
  <Override PartName="/word/media/rId158.png" ContentType="image/png"/>
  <Override PartName="/word/media/rId107.png" ContentType="image/png"/>
  <Override PartName="/word/media/rId111.png" ContentType="image/png"/>
  <Override PartName="/word/media/rId116.png" ContentType="image/png"/>
  <Override PartName="/word/media/rId67.png" ContentType="image/png"/>
  <Override PartName="/word/media/rId137.png" ContentType="image/png"/>
  <Override PartName="/word/media/rId121.png" ContentType="image/png"/>
  <Override PartName="/word/media/rId32.png" ContentType="image/png"/>
  <Override PartName="/word/media/rId125.png" ContentType="image/png"/>
  <Override PartName="/word/media/rId129.png" ContentType="image/png"/>
  <Override PartName="/word/media/rId142.png" ContentType="image/png"/>
  <Override PartName="/word/media/rId147.png" ContentType="image/png"/>
  <Override PartName="/word/media/rId71.png" ContentType="image/png"/>
  <Override PartName="/word/media/rId40.png" ContentType="image/png"/>
  <Override PartName="/word/media/rId36.png" ContentType="image/png"/>
  <Override PartName="/word/media/rId44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№2-A «ЗАЩИТА КОНТРОЛЛЕРА ДОМЕНА ПРЕДПРИЯТИЯ»</w:t>
      </w:r>
    </w:p>
    <w:p>
      <w:pPr>
        <w:pStyle w:val="Subtitle"/>
      </w:pPr>
      <w:r>
        <w:t xml:space="preserve">Кибербезопасность предприятия</w:t>
      </w:r>
    </w:p>
    <w:p>
      <w:pPr>
        <w:pStyle w:val="Author"/>
      </w:pPr>
      <w:r>
        <w:t xml:space="preserve">Александрова У.В.,</w:t>
      </w:r>
    </w:p>
    <w:p>
      <w:pPr>
        <w:pStyle w:val="Author"/>
      </w:pPr>
      <w:r>
        <w:t xml:space="preserve">Волгин И.А,</w:t>
      </w:r>
    </w:p>
    <w:p>
      <w:pPr>
        <w:pStyle w:val="Author"/>
      </w:pPr>
      <w:r>
        <w:t xml:space="preserve">Голощапов Я.В.,</w:t>
      </w:r>
    </w:p>
    <w:p>
      <w:pPr>
        <w:pStyle w:val="Author"/>
      </w:pPr>
      <w:r>
        <w:t xml:space="preserve">Дворкина Е.В.,</w:t>
      </w:r>
    </w:p>
    <w:p>
      <w:pPr>
        <w:pStyle w:val="Author"/>
      </w:pPr>
      <w:r>
        <w:t xml:space="preserve">Серегина И.А.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Целью данной лабораторной работы является освоение практических навыков выявления, анализа и устранения уязвимостей информационных систем в рамках сценария «Защита контроллера домена предприятия».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numPr>
          <w:ilvl w:val="0"/>
          <w:numId w:val="1001"/>
        </w:numPr>
      </w:pPr>
      <w:r>
        <w:t xml:space="preserve">Обнаружить, проанализировать и закрыть уязвимости:</w:t>
      </w:r>
    </w:p>
    <w:p>
      <w:pPr>
        <w:numPr>
          <w:ilvl w:val="1"/>
          <w:numId w:val="1002"/>
        </w:numPr>
      </w:pPr>
      <w:r>
        <w:t xml:space="preserve">SQL-инъекция;</w:t>
      </w:r>
    </w:p>
    <w:p>
      <w:pPr>
        <w:numPr>
          <w:ilvl w:val="1"/>
          <w:numId w:val="1002"/>
        </w:numPr>
      </w:pPr>
      <w:r>
        <w:t xml:space="preserve">Отключенная защита антивируса;</w:t>
      </w:r>
    </w:p>
    <w:p>
      <w:pPr>
        <w:numPr>
          <w:ilvl w:val="1"/>
          <w:numId w:val="1002"/>
        </w:numPr>
      </w:pPr>
      <w:r>
        <w:t xml:space="preserve">Слабый пароль учетной записи.</w:t>
      </w:r>
    </w:p>
    <w:p>
      <w:pPr>
        <w:numPr>
          <w:ilvl w:val="0"/>
          <w:numId w:val="1001"/>
        </w:numPr>
      </w:pPr>
      <w:r>
        <w:t xml:space="preserve">Определить и устранить последствия эксплуатации уязвимостей:</w:t>
      </w:r>
    </w:p>
    <w:p>
      <w:pPr>
        <w:pStyle w:val="Compact"/>
        <w:numPr>
          <w:ilvl w:val="1"/>
          <w:numId w:val="1003"/>
        </w:numPr>
      </w:pPr>
      <w:r>
        <w:t xml:space="preserve">Web portal meterpreter (последствие уязвимости 1);</w:t>
      </w:r>
    </w:p>
    <w:p>
      <w:pPr>
        <w:pStyle w:val="Compact"/>
        <w:numPr>
          <w:ilvl w:val="1"/>
          <w:numId w:val="1003"/>
        </w:numPr>
      </w:pPr>
      <w:r>
        <w:t xml:space="preserve">Admin meterpreter (последствие уязвимости 2);</w:t>
      </w:r>
    </w:p>
    <w:p>
      <w:pPr>
        <w:pStyle w:val="Compact"/>
        <w:numPr>
          <w:ilvl w:val="1"/>
          <w:numId w:val="1003"/>
        </w:numPr>
      </w:pPr>
      <w:r>
        <w:t xml:space="preserve">Добавление привилегированного пользователя (последствие уязвимости 3).</w:t>
      </w:r>
    </w:p>
    <w:p>
      <w:pPr>
        <w:numPr>
          <w:ilvl w:val="0"/>
          <w:numId w:val="1001"/>
        </w:numPr>
      </w:pPr>
      <w:r>
        <w:t xml:space="preserve">Разработать и применить меры по устранению выявленных уязвимостей.</w:t>
      </w:r>
    </w:p>
    <w:bookmarkEnd w:id="21"/>
    <w:bookmarkStart w:id="22" w:name="теоретическое-введение"/>
    <w:p>
      <w:pPr>
        <w:pStyle w:val="Heading1"/>
      </w:pPr>
      <w:r>
        <w:t xml:space="preserve">3. Теоретическое введение</w:t>
      </w:r>
    </w:p>
    <w:p>
      <w:pPr>
        <w:pStyle w:val="FirstParagraph"/>
      </w:pPr>
      <w:r>
        <w:t xml:space="preserve">SQL-инъекция - это уязвимость веб-приложений, возникающая из-за недостаточной проверки пользовательского ввода, которая позволяет злоумышленнику внедрять и выполнять произвольные SQL-команды в базе данных приложения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Отключенная защита антивируса - это состояние системы, при котором антивирусное программное обеспечение намеренно или случайно деактивировано, что делает систему уязвимой для вредоносных программ и кибератак без обнаружения и блокировки угроз.</w:t>
      </w:r>
    </w:p>
    <w:p>
      <w:pPr>
        <w:pStyle w:val="BodyText"/>
      </w:pPr>
      <w:r>
        <w:t xml:space="preserve">Слабый пароль учетной записи - это использование ненадежных, легко угадываемых или коротких паролей, которые могут быть быстро подобраны злоумышленником с помощью автоматизированных атак перебора или словарных атак.</w:t>
      </w:r>
    </w:p>
    <w:p>
      <w:pPr>
        <w:pStyle w:val="BodyText"/>
      </w:pPr>
      <w:r>
        <w:t xml:space="preserve">Web portal meterpreter - это последствие успешной эксплуатации уязвимости, при котором злоумышленник получает несанкционированный доступ к веб-серверу и устанавливает Meterpreter payload для удаленного управления compromised системой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Admin meterpreter - это получение полных привилегий администратора в системе с установлением скрытого удаленного доступа через Meterpreter сессию, что позволяет злоумышленнику выполнять любые действия от имени администратора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Добавление привилегированного пользователя - это техника сохранения доступа, при которой злоумышленник создает новую учетную запись с расширенными правами в системе для обеспечения постоянного несанкционированного доступа даже после закрытия первоначальной уязвимости.</w:t>
      </w:r>
    </w:p>
    <w:bookmarkEnd w:id="22"/>
    <w:bookmarkStart w:id="153" w:name="выполнение-лабораторной-работы"/>
    <w:p>
      <w:pPr>
        <w:pStyle w:val="Heading1"/>
      </w:pPr>
      <w:r>
        <w:t xml:space="preserve">4. Выполнение лабораторной работы</w:t>
      </w:r>
    </w:p>
    <w:bookmarkStart w:id="23" w:name="описание-сценария"/>
    <w:p>
      <w:pPr>
        <w:pStyle w:val="Heading2"/>
      </w:pPr>
      <w:r>
        <w:t xml:space="preserve">4.1 Описание сценария</w:t>
      </w:r>
    </w:p>
    <w:p>
      <w:pPr>
        <w:pStyle w:val="FirstParagraph"/>
      </w:pPr>
      <w:r>
        <w:t xml:space="preserve">Последовательность действий нарушителя следующая:</w:t>
      </w:r>
    </w:p>
    <w:p>
      <w:pPr>
        <w:pStyle w:val="Compact"/>
        <w:numPr>
          <w:ilvl w:val="0"/>
          <w:numId w:val="1004"/>
        </w:numPr>
      </w:pPr>
      <w:r>
        <w:t xml:space="preserve">Нарушитель проводит сканирование сети 195.239.174.0/24 и находит веб-сервер. Далее сканирует веб-сервер на предмет SQL-инъекций утилитой sqlmap. Нарушитель генерирует php reverse shell, используя найденную SQL-инъекцию, загружает вредоносный файл на веб-сервер. Для закрепления на хосте нарушитель устанавливает meterpreter-соединение.</w:t>
      </w:r>
    </w:p>
    <w:p>
      <w:pPr>
        <w:pStyle w:val="Compact"/>
        <w:numPr>
          <w:ilvl w:val="0"/>
          <w:numId w:val="1004"/>
        </w:numPr>
      </w:pPr>
      <w:r>
        <w:t xml:space="preserve">Нарушитель определяет маршрут к сети 10.10.2.0/24, сканирует сеть и находит почтовый сервер. Нарушитель генерирует письмо с вредоносным вложением и отправляет администратору.</w:t>
      </w:r>
    </w:p>
    <w:p>
      <w:pPr>
        <w:pStyle w:val="Compact"/>
        <w:numPr>
          <w:ilvl w:val="0"/>
          <w:numId w:val="1004"/>
        </w:numPr>
      </w:pPr>
      <w:r>
        <w:t xml:space="preserve">Администратор открывает письмо, запускается вредоносный скрипт.</w:t>
      </w:r>
    </w:p>
    <w:p>
      <w:pPr>
        <w:pStyle w:val="Compact"/>
        <w:numPr>
          <w:ilvl w:val="0"/>
          <w:numId w:val="1004"/>
        </w:numPr>
      </w:pPr>
      <w:r>
        <w:t xml:space="preserve">Нарушитель получает контроль над компьютером администратора и meterpreter-сессию.</w:t>
      </w:r>
    </w:p>
    <w:p>
      <w:pPr>
        <w:pStyle w:val="Compact"/>
        <w:numPr>
          <w:ilvl w:val="0"/>
          <w:numId w:val="1004"/>
        </w:numPr>
      </w:pPr>
      <w:r>
        <w:t xml:space="preserve">Нарушитель находит AD&amp;DNS сервер, проверяет, открыт ли порт 3389 (стандартный порт RDP). В случае открытого порта 3389 пытается с помощью инструмента hydra получить доступ к AD&amp;DNS серверу, перебирая пароль по словарю. Для закрепления на контроллере домена нарушитель добавляет нового привилегированного пользователя.</w:t>
      </w:r>
    </w:p>
    <w:bookmarkEnd w:id="23"/>
    <w:bookmarkStart w:id="106" w:name="обнаружение-уязвимостей"/>
    <w:p>
      <w:pPr>
        <w:pStyle w:val="Heading2"/>
      </w:pPr>
      <w:r>
        <w:t xml:space="preserve">4.2 Обнаружение уязвимостей</w:t>
      </w:r>
    </w:p>
    <w:p>
      <w:pPr>
        <w:pStyle w:val="FirstParagraph"/>
      </w:pPr>
      <w:r>
        <w:t xml:space="preserve">Уязвимости и последствия будут детектироваться в основном с помощью ViPNet IDS NS, некоторые последствия обнаруживаем с помощью работы на сервере или с помощью дополнительных приложений, далее последствия и уязвимости будут записываться в карточки инцидентов</w:t>
      </w:r>
      <w:r>
        <w:t xml:space="preserve"> </w:t>
      </w:r>
      <w:r>
        <w:t xml:space="preserve">[3]</w:t>
      </w:r>
      <w:r>
        <w:t xml:space="preserve">.</w:t>
      </w:r>
    </w:p>
    <w:p>
      <w:pPr>
        <w:pStyle w:val="BodyText"/>
      </w:pPr>
      <w:r>
        <w:t xml:space="preserve">Для обнаружения актуальной подозрительной активности пользуемся фильтрами по дате, времени и важности.</w:t>
      </w:r>
    </w:p>
    <w:bookmarkStart w:id="48" w:name="обнаружение-уязвимости-sql-инъекция"/>
    <w:p>
      <w:pPr>
        <w:pStyle w:val="Heading3"/>
      </w:pPr>
      <w:r>
        <w:t xml:space="preserve">4.2.1 Обнаружение уязвимости</w:t>
      </w:r>
      <w:r>
        <w:t xml:space="preserve"> </w:t>
      </w:r>
      <w:r>
        <w:t xml:space="preserve">“SQL-инъекция”</w:t>
      </w:r>
    </w:p>
    <w:p>
      <w:pPr>
        <w:pStyle w:val="FirstParagraph"/>
      </w:pPr>
      <w:r>
        <w:t xml:space="preserve">Сетевой сенсор ViPNet IDS NS детектирует события сканирования веб-сервера на предмет SQL-инъекций (множественное срабатывание правила ET SCAN … указывает на неоднократные сканирования, правила ET SCAN sqlmap говорят о сканировании с помощью утилиты sqlmap, которая отслеживает SQL-инъекции) 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), 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" w:name="fig-001"/>
          <w:p>
            <w:pPr>
              <w:pStyle w:val="Compact"/>
              <w:jc w:val="center"/>
            </w:pPr>
            <w:r>
              <w:drawing>
                <wp:inline>
                  <wp:extent cx="3733800" cy="1657290"/>
                  <wp:effectExtent b="0" l="0" r="0" t="0"/>
                  <wp:docPr descr="" title="" id="25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57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Сканирование на предмет SQL-инъекций</w:t>
            </w:r>
          </w:p>
          <w:bookmarkEnd w:id="2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" w:name="fig-002"/>
          <w:p>
            <w:pPr>
              <w:pStyle w:val="Compact"/>
              <w:jc w:val="center"/>
            </w:pPr>
            <w:r>
              <w:drawing>
                <wp:inline>
                  <wp:extent cx="3733800" cy="1759043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age/2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59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Сканирование на предмет SQL-инъекций</w:t>
            </w:r>
          </w:p>
          <w:bookmarkEnd w:id="31"/>
        </w:tc>
      </w:tr>
    </w:tbl>
    <w:p>
      <w:pPr>
        <w:pStyle w:val="BodyText"/>
      </w:pPr>
      <w:r>
        <w:t xml:space="preserve">Видим использование определенного типа инъекции (Blind SQL-Injection) 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), а также загрузку вредоносного файла с php скриптом, что может указывать на использование php reverse shell и выставление права доступа на выполнение (</w:t>
      </w:r>
      <w:hyperlink w:anchor="fig-005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003"/>
          <w:p>
            <w:pPr>
              <w:pStyle w:val="Compact"/>
              <w:jc w:val="center"/>
            </w:pPr>
            <w:r>
              <w:drawing>
                <wp:inline>
                  <wp:extent cx="3733800" cy="175743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57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Детектирование SQL-инъекции</w:t>
            </w:r>
          </w:p>
          <w:bookmarkEnd w:id="3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005"/>
          <w:p>
            <w:pPr>
              <w:pStyle w:val="Compact"/>
              <w:jc w:val="center"/>
            </w:pPr>
            <w:r>
              <w:drawing>
                <wp:inline>
                  <wp:extent cx="3733800" cy="174506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45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Загрузка вредоносного файла и выставление права доступа на выполнение</w:t>
            </w:r>
          </w:p>
          <w:bookmarkEnd w:id="39"/>
        </w:tc>
      </w:tr>
    </w:tbl>
    <w:p>
      <w:pPr>
        <w:pStyle w:val="BodyText"/>
      </w:pPr>
      <w:r>
        <w:t xml:space="preserve">Также видим пакет к событию, в котором указан некий файл php и действие загрузки - upload (</w:t>
      </w:r>
      <w:hyperlink w:anchor="fig-004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004"/>
          <w:p>
            <w:pPr>
              <w:pStyle w:val="Compact"/>
              <w:jc w:val="center"/>
            </w:pPr>
            <w:r>
              <w:drawing>
                <wp:inline>
                  <wp:extent cx="3733800" cy="797988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97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Пакет к событию</w:t>
            </w:r>
          </w:p>
          <w:bookmarkEnd w:id="43"/>
        </w:tc>
      </w:tr>
    </w:tbl>
    <w:p>
      <w:pPr>
        <w:pStyle w:val="BodyText"/>
      </w:pPr>
      <w:r>
        <w:t xml:space="preserve">Заполним карточку инцидента 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006"/>
          <w:p>
            <w:pPr>
              <w:pStyle w:val="Compact"/>
              <w:jc w:val="center"/>
            </w:pPr>
            <w:r>
              <w:drawing>
                <wp:inline>
                  <wp:extent cx="3733800" cy="2740313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403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Карточка инцидента</w:t>
            </w:r>
          </w:p>
          <w:bookmarkEnd w:id="47"/>
        </w:tc>
      </w:tr>
    </w:tbl>
    <w:p>
      <w:pPr>
        <w:pStyle w:val="BodyText"/>
      </w:pPr>
      <w:r>
        <w:t xml:space="preserve">Все это соответствует первому пункту сценария.</w:t>
      </w:r>
    </w:p>
    <w:bookmarkEnd w:id="48"/>
    <w:bookmarkStart w:id="57" w:name="X964f87df3a874097e865409a2fa3443353c991f"/>
    <w:p>
      <w:pPr>
        <w:pStyle w:val="Heading3"/>
      </w:pPr>
      <w:r>
        <w:t xml:space="preserve">4.2.2 Обнаружение и устранение последствия Web portal meterpreter.</w:t>
      </w:r>
    </w:p>
    <w:p>
      <w:pPr>
        <w:pStyle w:val="FirstParagraph"/>
      </w:pPr>
      <w:r>
        <w:t xml:space="preserve">Нарушитель устанавливает shell сессию с веб-порталом PHP. Для обнаружения этого проверим сокеты уязвимой машины (Web Server PHP) при помощи утилиты ss с ключами –tp (утилита указывает, между какими компьютерами в сети установлена связь) 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 Увидим подозрительное соединение с внешним сервером.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007"/>
          <w:p>
            <w:pPr>
              <w:pStyle w:val="Compact"/>
              <w:jc w:val="center"/>
            </w:pPr>
            <w:r>
              <w:drawing>
                <wp:inline>
                  <wp:extent cx="3733800" cy="1123711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66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237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Список установленных соединений</w:t>
            </w:r>
          </w:p>
          <w:bookmarkEnd w:id="52"/>
        </w:tc>
      </w:tr>
    </w:tbl>
    <w:p>
      <w:pPr>
        <w:pStyle w:val="BodyText"/>
      </w:pPr>
      <w:r>
        <w:t xml:space="preserve">Заполним карточку инцидента 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008"/>
          <w:p>
            <w:pPr>
              <w:pStyle w:val="Compact"/>
              <w:jc w:val="center"/>
            </w:pPr>
            <w:r>
              <w:drawing>
                <wp:inline>
                  <wp:extent cx="3733800" cy="2680676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80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Карточка инцидента</w:t>
            </w:r>
          </w:p>
          <w:bookmarkEnd w:id="56"/>
        </w:tc>
      </w:tr>
    </w:tbl>
    <w:bookmarkEnd w:id="57"/>
    <w:bookmarkStart w:id="66" w:name="X8c3bc1baa12880277afecd55fb149ff8d659232"/>
    <w:p>
      <w:pPr>
        <w:pStyle w:val="Heading3"/>
      </w:pPr>
      <w:r>
        <w:t xml:space="preserve">4.2.3 Обнаружение уязвимости</w:t>
      </w:r>
      <w:r>
        <w:t xml:space="preserve"> </w:t>
      </w:r>
      <w:r>
        <w:t xml:space="preserve">“Отключенная защита антивируса”</w:t>
      </w:r>
    </w:p>
    <w:p>
      <w:pPr>
        <w:pStyle w:val="FirstParagraph"/>
      </w:pPr>
      <w:r>
        <w:t xml:space="preserve">Один из способов проверки состояния защиты в реальном времени Windows Defender – в Powershell ввести команду Get-MpPreference и проверить значение параметра DisableRealtimeMonitoring. Если значение – True, то защита в реальном времени выключена (</w:t>
      </w:r>
      <w:hyperlink w:anchor="fig-010">
        <w:r>
          <w:rPr>
            <w:rStyle w:val="Hyperlink"/>
          </w:rPr>
          <w:t xml:space="preserve">рис. 9</w:t>
        </w:r>
      </w:hyperlink>
      <w:r>
        <w:t xml:space="preserve">). Мы ввели эту команду на узле администратора 10.10.4.10 и действительно получили, что отключение мониторинга с параметром True, значит, защита антивируса отключена.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3733800" cy="2186369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86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Настройки Windows Defender</w:t>
            </w:r>
          </w:p>
          <w:bookmarkEnd w:id="61"/>
        </w:tc>
      </w:tr>
    </w:tbl>
    <w:p>
      <w:pPr>
        <w:pStyle w:val="BodyText"/>
      </w:pPr>
      <w:r>
        <w:t xml:space="preserve">Заполним карточку инцидента (</w:t>
      </w:r>
      <w:hyperlink w:anchor="fig-011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3733800" cy="2024434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24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Карточка инцидента</w:t>
            </w:r>
          </w:p>
          <w:bookmarkEnd w:id="65"/>
        </w:tc>
      </w:tr>
    </w:tbl>
    <w:bookmarkEnd w:id="66"/>
    <w:bookmarkStart w:id="75" w:name="Xb1b84266791a494c04cfaec45acc7c143993a99"/>
    <w:p>
      <w:pPr>
        <w:pStyle w:val="Heading3"/>
      </w:pPr>
      <w:r>
        <w:t xml:space="preserve">4.2.4 Обнаружение последствия</w:t>
      </w:r>
      <w:r>
        <w:t xml:space="preserve"> </w:t>
      </w:r>
      <w:r>
        <w:t xml:space="preserve">“Admin meterpreter”</w:t>
      </w:r>
    </w:p>
    <w:p>
      <w:pPr>
        <w:pStyle w:val="FirstParagraph"/>
      </w:pPr>
      <w:r>
        <w:t xml:space="preserve">Установленную сессию с нарушителем обнаружили при помощи утилиты netstat с ключами –ano (</w:t>
      </w:r>
      <w:hyperlink w:anchor="fig-027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027"/>
          <w:p>
            <w:pPr>
              <w:pStyle w:val="Compact"/>
              <w:jc w:val="center"/>
            </w:pPr>
            <w:r>
              <w:drawing>
                <wp:inline>
                  <wp:extent cx="3733800" cy="2255067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550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Соединение с машиной нарушителя</w:t>
            </w:r>
          </w:p>
          <w:bookmarkEnd w:id="70"/>
        </w:tc>
      </w:tr>
    </w:tbl>
    <w:p>
      <w:pPr>
        <w:pStyle w:val="BodyText"/>
      </w:pPr>
      <w:r>
        <w:t xml:space="preserve">Заполняем карточку инцидента (</w:t>
      </w:r>
      <w:hyperlink w:anchor="fig-035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35"/>
          <w:p>
            <w:pPr>
              <w:pStyle w:val="Compact"/>
              <w:jc w:val="center"/>
            </w:pPr>
            <w:r>
              <w:drawing>
                <wp:inline>
                  <wp:extent cx="3733800" cy="2932353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23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Карточка инцидента</w:t>
            </w:r>
          </w:p>
          <w:bookmarkEnd w:id="74"/>
        </w:tc>
      </w:tr>
    </w:tbl>
    <w:bookmarkEnd w:id="75"/>
    <w:bookmarkStart w:id="88" w:name="X193bec0361d93df82140b80f5afbdafd2cbbbe3"/>
    <w:p>
      <w:pPr>
        <w:pStyle w:val="Heading3"/>
      </w:pPr>
      <w:r>
        <w:t xml:space="preserve">4.2.5 Обнаружение уязвимости</w:t>
      </w:r>
      <w:r>
        <w:t xml:space="preserve"> </w:t>
      </w:r>
      <w:r>
        <w:t xml:space="preserve">“Слабый пароль учетной записи”</w:t>
      </w:r>
    </w:p>
    <w:p>
      <w:pPr>
        <w:pStyle w:val="FirstParagraph"/>
      </w:pPr>
      <w:r>
        <w:t xml:space="preserve">С помощью ViPNet IDS NS в сетевом трафике обнаруживаются множественные попытки подключения к хосту AD&amp;DNS с портом 3389 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), сканирование системы, что может говорить о попытках подбора пароля(</w:t>
      </w:r>
      <w:hyperlink w:anchor="fig-015">
        <w:r>
          <w:rPr>
            <w:rStyle w:val="Hyperlink"/>
          </w:rPr>
          <w:t xml:space="preserve">рис. 14</w:t>
        </w:r>
      </w:hyperlink>
      <w:r>
        <w:t xml:space="preserve">). Также если мы зайдем на сам узел Active Directory, откроем Viewer Properties, перейдем в необходимую директорию с событиями (TerminalServeces…), то сможем увидеть событие с кодо 1149, которое говорит о том, что пользователю удалось подключиться по RDP.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013"/>
          <w:p>
            <w:pPr>
              <w:pStyle w:val="Compact"/>
              <w:jc w:val="center"/>
            </w:pPr>
            <w:r>
              <w:drawing>
                <wp:inline>
                  <wp:extent cx="3733800" cy="1813784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13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RDP Bruteforce</w:t>
            </w:r>
          </w:p>
          <w:bookmarkEnd w:id="7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015"/>
          <w:p>
            <w:pPr>
              <w:pStyle w:val="Compact"/>
              <w:jc w:val="center"/>
            </w:pPr>
            <w:r>
              <w:drawing>
                <wp:inline>
                  <wp:extent cx="3733800" cy="1833421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334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RDP Bruteforce</w:t>
            </w:r>
          </w:p>
          <w:bookmarkEnd w:id="83"/>
        </w:tc>
      </w:tr>
    </w:tbl>
    <w:p>
      <w:pPr>
        <w:pStyle w:val="BodyText"/>
      </w:pPr>
      <w:r>
        <w:t xml:space="preserve">Заполняем карточку инцидента (</w:t>
      </w:r>
      <w:hyperlink w:anchor="fig-016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016"/>
          <w:p>
            <w:pPr>
              <w:pStyle w:val="Compact"/>
              <w:jc w:val="center"/>
            </w:pPr>
            <w:r>
              <w:drawing>
                <wp:inline>
                  <wp:extent cx="3733800" cy="201344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13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Карточка инцидента</w:t>
            </w:r>
          </w:p>
          <w:bookmarkEnd w:id="87"/>
        </w:tc>
      </w:tr>
    </w:tbl>
    <w:p>
      <w:pPr>
        <w:pStyle w:val="BodyText"/>
      </w:pPr>
      <w:r>
        <w:t xml:space="preserve">Эти действия нарушителя соответствуют пункту 5 сценария.</w:t>
      </w:r>
    </w:p>
    <w:bookmarkEnd w:id="88"/>
    <w:bookmarkStart w:id="105" w:name="обнаружение-последствия-ad-user"/>
    <w:p>
      <w:pPr>
        <w:pStyle w:val="Heading3"/>
      </w:pPr>
      <w:r>
        <w:t xml:space="preserve">4.2.6 Обнаружение последствия</w:t>
      </w:r>
      <w:r>
        <w:t xml:space="preserve"> </w:t>
      </w:r>
      <w:r>
        <w:t xml:space="preserve">“AD User”</w:t>
      </w:r>
    </w:p>
    <w:p>
      <w:pPr>
        <w:pStyle w:val="FirstParagraph"/>
      </w:pPr>
      <w:r>
        <w:t xml:space="preserve">Добавление нового привилегированного пользователя отследили с помощью аудита событий входа в учетную запись Windows security (Viewer Properties). Далее перешли в Event Viewer и в Windows Logs – Security, затем применили фильтр на логи. Событие с ID 4720 должно было в нашей лабораторной появиться во временном промежутке с 17:30 до 18:00 (</w:t>
      </w:r>
      <w:hyperlink w:anchor="fig-017">
        <w:r>
          <w:rPr>
            <w:rStyle w:val="Hyperlink"/>
          </w:rPr>
          <w:t xml:space="preserve">рис. 16</w:t>
        </w:r>
      </w:hyperlink>
      <w:r>
        <w:t xml:space="preserve">). Альтернативный способ обнаружения этого последствия - непосредственно зайти в Active Directory Users and Computers, где мы увидим странного нового пользователя (</w:t>
      </w:r>
      <w:hyperlink w:anchor="fig-018">
        <w:r>
          <w:rPr>
            <w:rStyle w:val="Hyperlink"/>
          </w:rPr>
          <w:t xml:space="preserve">рис. 17</w:t>
        </w:r>
      </w:hyperlink>
      <w:r>
        <w:t xml:space="preserve">), (</w:t>
      </w:r>
      <w:hyperlink w:anchor="fig-019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017"/>
          <w:p>
            <w:pPr>
              <w:pStyle w:val="Compact"/>
              <w:jc w:val="center"/>
            </w:pPr>
            <w:r>
              <w:drawing>
                <wp:inline>
                  <wp:extent cx="3733800" cy="1971463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714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Переход в отслеживание событий</w:t>
            </w:r>
          </w:p>
          <w:bookmarkEnd w:id="9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018"/>
          <w:p>
            <w:pPr>
              <w:pStyle w:val="Compact"/>
              <w:jc w:val="center"/>
            </w:pPr>
            <w:r>
              <w:drawing>
                <wp:inline>
                  <wp:extent cx="3733800" cy="1744378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443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Нахождение hacker в AD User &amp; Computers</w:t>
            </w:r>
          </w:p>
          <w:bookmarkEnd w:id="9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019"/>
          <w:p>
            <w:pPr>
              <w:pStyle w:val="Compact"/>
              <w:jc w:val="center"/>
            </w:pPr>
            <w:r>
              <w:drawing>
                <wp:inline>
                  <wp:extent cx="3733800" cy="1772264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722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Попытка нахождения события hacker в AD User &amp; Computers</w:t>
            </w:r>
          </w:p>
          <w:bookmarkEnd w:id="100"/>
        </w:tc>
      </w:tr>
    </w:tbl>
    <w:p>
      <w:pPr>
        <w:pStyle w:val="BodyText"/>
      </w:pPr>
      <w:r>
        <w:t xml:space="preserve">Заполняем карточку инцидента (</w:t>
      </w:r>
      <w:hyperlink w:anchor="fig-020">
        <w:r>
          <w:rPr>
            <w:rStyle w:val="Hyperlink"/>
          </w:rPr>
          <w:t xml:space="preserve">рис. 19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4" w:name="fig-020"/>
          <w:p>
            <w:pPr>
              <w:pStyle w:val="Compact"/>
              <w:jc w:val="center"/>
            </w:pPr>
            <w:r>
              <w:drawing>
                <wp:inline>
                  <wp:extent cx="3733800" cy="2853791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53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Карточка инцидента</w:t>
            </w:r>
          </w:p>
          <w:bookmarkEnd w:id="104"/>
        </w:tc>
      </w:tr>
    </w:tbl>
    <w:bookmarkEnd w:id="105"/>
    <w:bookmarkEnd w:id="106"/>
    <w:bookmarkStart w:id="152" w:name="устранение-уязвимостей-и-их-последствий"/>
    <w:p>
      <w:pPr>
        <w:pStyle w:val="Heading2"/>
      </w:pPr>
      <w:r>
        <w:t xml:space="preserve">4.3 Устранение уязвимостей и их последствий</w:t>
      </w:r>
    </w:p>
    <w:bookmarkStart w:id="115" w:name="устранение-уязвимости-sql-инъекция"/>
    <w:p>
      <w:pPr>
        <w:pStyle w:val="Heading3"/>
      </w:pPr>
      <w:r>
        <w:t xml:space="preserve">4.3.1 Устранение уязвимости</w:t>
      </w:r>
      <w:r>
        <w:t xml:space="preserve"> </w:t>
      </w:r>
      <w:r>
        <w:t xml:space="preserve">“SQL-инъекция”</w:t>
      </w:r>
    </w:p>
    <w:p>
      <w:pPr>
        <w:pStyle w:val="FirstParagraph"/>
      </w:pPr>
      <w:r>
        <w:t xml:space="preserve">SQL-инъекция, то есть эксплуатируемая уязвимость, как было известно из анализа событий, находится на узле Web Server PHP (10.10.1.20). Переходим на него с помощью SSH подключения.</w:t>
      </w:r>
      <w:r>
        <w:t xml:space="preserve"> </w:t>
      </w:r>
      <w:r>
        <w:t xml:space="preserve">Известно, что $id является уязвимым параметром, следует проверять тип данного параметра. Требуется найти место кода, где данный параметр считывается из GET запроса (</w:t>
      </w:r>
      <w:hyperlink w:anchor="fig-024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024"/>
          <w:p>
            <w:pPr>
              <w:pStyle w:val="Compact"/>
              <w:jc w:val="center"/>
            </w:pPr>
            <w:r>
              <w:drawing>
                <wp:inline>
                  <wp:extent cx="3733800" cy="2810159"/>
                  <wp:effectExtent b="0" l="0" r="0" t="0"/>
                  <wp:docPr descr="" title="" id="108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10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Поиск места уязвимого параметра</w:t>
            </w:r>
          </w:p>
          <w:bookmarkEnd w:id="110"/>
        </w:tc>
      </w:tr>
    </w:tbl>
    <w:p>
      <w:pPr>
        <w:pStyle w:val="BodyText"/>
      </w:pPr>
      <w:r>
        <w:t xml:space="preserve">Для проверки типа $id используется функция is_numeric, которая возвращает True в случае, если $id – число, иначе – False. В случае успешной проверки параметр $id будет передаваться в запрос, иначе – запрос будет статичным и независимым от $id (</w:t>
      </w:r>
      <w:hyperlink w:anchor="fig-025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025"/>
          <w:p>
            <w:pPr>
              <w:pStyle w:val="Compact"/>
              <w:jc w:val="center"/>
            </w:pPr>
            <w:r>
              <w:drawing>
                <wp:inline>
                  <wp:extent cx="3733800" cy="860438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604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Измененная функция actionView с проверкой типа параметра $id</w:t>
            </w:r>
          </w:p>
          <w:bookmarkEnd w:id="114"/>
        </w:tc>
      </w:tr>
    </w:tbl>
    <w:p>
      <w:pPr>
        <w:pStyle w:val="BodyText"/>
      </w:pPr>
      <w:r>
        <w:t xml:space="preserve">После внесения изменений в файл конфигурации и проверки значения параметра $id уязвимость SQL-инъекции успешно устранена.</w:t>
      </w:r>
    </w:p>
    <w:bookmarkEnd w:id="115"/>
    <w:bookmarkStart w:id="120" w:name="X4d5313b485ed8a8c2da8a0fe3f0f1176b55f383"/>
    <w:p>
      <w:pPr>
        <w:pStyle w:val="Heading3"/>
      </w:pPr>
      <w:r>
        <w:t xml:space="preserve">4.3.2 Устранение последствия Web portal meterpreter.</w:t>
      </w:r>
    </w:p>
    <w:p>
      <w:pPr>
        <w:pStyle w:val="FirstParagraph"/>
      </w:pPr>
      <w:r>
        <w:t xml:space="preserve">Нарушитель установил shell сессию с веб-порталом PHP. Ранее мы проверили сокеты уязвимой машины (Web Server PHP) и нашли соединение с внешним подозрительным сервером: активное соединение веб-портала с IP-адресом нарушителя (195.239.174.11). Для устранения необходимо воспользоваться командой ssс правами привилегированного пользователя, используя ключ –K и соответствующий адрес, порт для завершения сессии с нарушителем: sudo ss -K dst HACKER_IP dport = HACKER_PORT (</w:t>
      </w:r>
      <w:hyperlink w:anchor="fig-026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026"/>
          <w:p>
            <w:pPr>
              <w:pStyle w:val="Compact"/>
              <w:jc w:val="center"/>
            </w:pPr>
            <w:r>
              <w:drawing>
                <wp:inline>
                  <wp:extent cx="3733800" cy="1333124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33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Завершение сессии с нарушителем</w:t>
            </w:r>
          </w:p>
          <w:bookmarkEnd w:id="119"/>
        </w:tc>
      </w:tr>
    </w:tbl>
    <w:p>
      <w:pPr>
        <w:pStyle w:val="BodyText"/>
      </w:pPr>
      <w:r>
        <w:t xml:space="preserve">В результате выполнения команды сессия с нарушителем завершена, последствие Web portal meterpreter успешно устранено.</w:t>
      </w:r>
    </w:p>
    <w:bookmarkEnd w:id="120"/>
    <w:bookmarkStart w:id="133" w:name="X791f92f011ada3f044467d716902e4adfb3c56d"/>
    <w:p>
      <w:pPr>
        <w:pStyle w:val="Heading3"/>
      </w:pPr>
      <w:r>
        <w:t xml:space="preserve">4.3.3 Устранение уязвимости</w:t>
      </w:r>
      <w:r>
        <w:t xml:space="preserve"> </w:t>
      </w:r>
      <w:r>
        <w:t xml:space="preserve">“Отключенная защита антивируса”</w:t>
      </w:r>
    </w:p>
    <w:p>
      <w:pPr>
        <w:pStyle w:val="FirstParagraph"/>
      </w:pPr>
      <w:r>
        <w:t xml:space="preserve">На узле Administrator Workstation мы удалили запись об отключенном антишпионском ПО в реестре через консоль, используя команду (</w:t>
      </w:r>
      <w:hyperlink w:anchor="fig-029">
        <w:r>
          <w:rPr>
            <w:rStyle w:val="Hyperlink"/>
          </w:rPr>
          <w:t xml:space="preserve">рис. 23</w:t>
        </w:r>
      </w:hyperlink>
      <w:r>
        <w:t xml:space="preserve">):</w:t>
      </w:r>
      <w:r>
        <w:t xml:space="preserve"> </w:t>
      </w:r>
      <w:r>
        <w:rPr>
          <w:rStyle w:val="VerbatimChar"/>
        </w:rPr>
        <w:t xml:space="preserve">REG DELETE "HKLM\SOFTWARE\Policies\Microsoft\Windows Defender" /v DisableAntiSpyware</w:t>
      </w:r>
      <w:r>
        <w:t xml:space="preserve">. Подтвердили действие, далее в Windows Defender перезапустили Virus &amp; Threat Protection (</w:t>
      </w:r>
      <w:hyperlink w:anchor="fig-030">
        <w:r>
          <w:rPr>
            <w:rStyle w:val="Hyperlink"/>
          </w:rPr>
          <w:t xml:space="preserve">рис. 24</w:t>
        </w:r>
      </w:hyperlink>
      <w:r>
        <w:t xml:space="preserve">) и включили Real-time Protection (</w:t>
      </w:r>
      <w:hyperlink w:anchor="fig-031">
        <w:r>
          <w:rPr>
            <w:rStyle w:val="Hyperlink"/>
          </w:rPr>
          <w:t xml:space="preserve">рис. 25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4" w:name="fig-029"/>
          <w:p>
            <w:pPr>
              <w:pStyle w:val="Compact"/>
              <w:jc w:val="center"/>
            </w:pPr>
            <w:r>
              <w:drawing>
                <wp:inline>
                  <wp:extent cx="3733800" cy="860464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60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Удаление записи DisableAntiSpyware в реестре</w:t>
            </w:r>
          </w:p>
          <w:bookmarkEnd w:id="12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8" w:name="fig-030"/>
          <w:p>
            <w:pPr>
              <w:pStyle w:val="Compact"/>
              <w:jc w:val="center"/>
            </w:pPr>
            <w:r>
              <w:drawing>
                <wp:inline>
                  <wp:extent cx="3733800" cy="2912480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1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Интерфейс Windows Defender</w:t>
            </w:r>
          </w:p>
          <w:bookmarkEnd w:id="12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031"/>
          <w:p>
            <w:pPr>
              <w:pStyle w:val="Compact"/>
              <w:jc w:val="center"/>
            </w:pPr>
            <w:r>
              <w:drawing>
                <wp:inline>
                  <wp:extent cx="3733800" cy="2019084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1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Включение Real-time Protection</w:t>
            </w:r>
          </w:p>
          <w:bookmarkEnd w:id="132"/>
        </w:tc>
      </w:tr>
    </w:tbl>
    <w:p>
      <w:pPr>
        <w:pStyle w:val="BodyText"/>
      </w:pPr>
      <w:r>
        <w:t xml:space="preserve">После удаления записи реестра и включения защиты антивирусной программы Microsoft Defender перезагрузили Windows.</w:t>
      </w:r>
    </w:p>
    <w:bookmarkEnd w:id="133"/>
    <w:bookmarkStart w:id="141" w:name="устранения-последствия-admin-meterpreter"/>
    <w:p>
      <w:pPr>
        <w:pStyle w:val="Heading3"/>
      </w:pPr>
      <w:r>
        <w:t xml:space="preserve">4.3.4 Устранения последствия</w:t>
      </w:r>
      <w:r>
        <w:t xml:space="preserve"> </w:t>
      </w:r>
      <w:r>
        <w:t xml:space="preserve">“Admin meterpreter”</w:t>
      </w:r>
    </w:p>
    <w:p>
      <w:pPr>
        <w:pStyle w:val="FirstParagraph"/>
      </w:pPr>
      <w:r>
        <w:t xml:space="preserve">Установленную сессию с нарушителем ранее обнаружили при помощи утилиты netstat с ключами –ano (</w:t>
      </w:r>
      <w:hyperlink w:anchor="fig-027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6" w:name="fig-027"/>
          <w:p>
            <w:pPr>
              <w:pStyle w:val="Compact"/>
              <w:jc w:val="center"/>
            </w:pPr>
            <w:r>
              <w:drawing>
                <wp:inline>
                  <wp:extent cx="3733800" cy="2255067"/>
                  <wp:effectExtent b="0" l="0" r="0" t="0"/>
                  <wp:docPr descr="" title="" id="134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550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Соединение с машиной нарушителя</w:t>
            </w:r>
          </w:p>
          <w:bookmarkEnd w:id="136"/>
        </w:tc>
      </w:tr>
    </w:tbl>
    <w:p>
      <w:pPr>
        <w:pStyle w:val="BodyText"/>
      </w:pPr>
      <w:r>
        <w:t xml:space="preserve">Для устранения завершили сессию с машиной нарушителя при помощи команды taskkill /f /pid</w:t>
      </w:r>
      <w:r>
        <w:t xml:space="preserve"> </w:t>
      </w:r>
      <w:r>
        <w:t xml:space="preserve"> </w:t>
      </w:r>
      <w:r>
        <w:t xml:space="preserve">(</w:t>
      </w:r>
      <w:hyperlink w:anchor="fig-028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0" w:name="fig-028"/>
          <w:p>
            <w:pPr>
              <w:pStyle w:val="Compact"/>
              <w:jc w:val="center"/>
            </w:pPr>
            <w:r>
              <w:drawing>
                <wp:inline>
                  <wp:extent cx="3733800" cy="711891"/>
                  <wp:effectExtent b="0" l="0" r="0" t="0"/>
                  <wp:docPr descr="" title="" id="138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1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Остановка процесса</w:t>
            </w:r>
          </w:p>
          <w:bookmarkEnd w:id="140"/>
        </w:tc>
      </w:tr>
    </w:tbl>
    <w:p>
      <w:pPr>
        <w:pStyle w:val="BodyText"/>
      </w:pPr>
      <w:r>
        <w:t xml:space="preserve">В результате выполнения команды сессия с машиной нарушителя завершена, последствие Admin meterpreter успешно устранено.</w:t>
      </w:r>
    </w:p>
    <w:bookmarkEnd w:id="141"/>
    <w:bookmarkStart w:id="146" w:name="X804f4986169d88b09db17ea1a521bda4000f575"/>
    <w:p>
      <w:pPr>
        <w:pStyle w:val="Heading3"/>
      </w:pPr>
      <w:r>
        <w:t xml:space="preserve">4.3.5 Устранение уязвимости</w:t>
      </w:r>
      <w:r>
        <w:t xml:space="preserve"> </w:t>
      </w:r>
      <w:r>
        <w:t xml:space="preserve">“Слабый пароль учетной записи”</w:t>
      </w:r>
    </w:p>
    <w:p>
      <w:pPr>
        <w:pStyle w:val="FirstParagraph"/>
      </w:pPr>
      <w:r>
        <w:t xml:space="preserve">Изменяем пароль к учетной записи администратора на более сложный, не содержащийся в словарях (</w:t>
      </w:r>
      <w:hyperlink w:anchor="fig-033">
        <w:r>
          <w:rPr>
            <w:rStyle w:val="Hyperlink"/>
          </w:rPr>
          <w:t xml:space="preserve">рис. 28</w:t>
        </w:r>
      </w:hyperlink>
      <w:r>
        <w:t xml:space="preserve">), на узле MS Active Directory.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5" w:name="fig-033"/>
          <w:p>
            <w:pPr>
              <w:pStyle w:val="Compact"/>
              <w:jc w:val="center"/>
            </w:pPr>
            <w:r>
              <w:drawing>
                <wp:inline>
                  <wp:extent cx="3733800" cy="877473"/>
                  <wp:effectExtent b="0" l="0" r="0" t="0"/>
                  <wp:docPr descr="" title="" id="143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77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Изменение пароля администратора</w:t>
            </w:r>
          </w:p>
          <w:bookmarkEnd w:id="145"/>
        </w:tc>
      </w:tr>
    </w:tbl>
    <w:p>
      <w:pPr>
        <w:pStyle w:val="BodyText"/>
      </w:pPr>
      <w:r>
        <w:t xml:space="preserve">На вышеупомянутом рисунке изображена смена пароля администратора на узле MS Active Directory командой «net user Administrator *». В результате изменения ненадежного пароля уязвимость успешно устранена.</w:t>
      </w:r>
    </w:p>
    <w:bookmarkEnd w:id="146"/>
    <w:bookmarkStart w:id="151" w:name="X3be91a431f60ad437f42ce7b77d9bc7b29d4162"/>
    <w:p>
      <w:pPr>
        <w:pStyle w:val="Heading3"/>
      </w:pPr>
      <w:r>
        <w:t xml:space="preserve">4.3.6 Обнаружение и устранение последствия</w:t>
      </w:r>
      <w:r>
        <w:t xml:space="preserve"> </w:t>
      </w:r>
      <w:r>
        <w:t xml:space="preserve">“AD User”</w:t>
      </w:r>
    </w:p>
    <w:p>
      <w:pPr>
        <w:pStyle w:val="FirstParagraph"/>
      </w:pPr>
      <w:r>
        <w:t xml:space="preserve">Для удаления пользователя зашли в Administrative Tools – Active Directory Users and computers. Затем во вкладке Users найшли и удалилинового привилегированного пользователя с именем «Hacked» (</w:t>
      </w:r>
      <w:hyperlink w:anchor="fig-034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0" w:name="fig-034"/>
          <w:p>
            <w:pPr>
              <w:pStyle w:val="Compact"/>
              <w:jc w:val="center"/>
            </w:pPr>
            <w:r>
              <w:drawing>
                <wp:inline>
                  <wp:extent cx="3733800" cy="3537131"/>
                  <wp:effectExtent b="0" l="0" r="0" t="0"/>
                  <wp:docPr descr="" title="" id="148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3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Удаление пользователя hacker в AD User &amp; Computers</w:t>
            </w:r>
          </w:p>
          <w:bookmarkEnd w:id="150"/>
        </w:tc>
      </w:tr>
    </w:tbl>
    <w:bookmarkEnd w:id="151"/>
    <w:bookmarkEnd w:id="152"/>
    <w:bookmarkEnd w:id="153"/>
    <w:bookmarkStart w:id="162" w:name="выводы"/>
    <w:p>
      <w:pPr>
        <w:pStyle w:val="Heading1"/>
      </w:pPr>
      <w:r>
        <w:t xml:space="preserve">5. Выводы</w:t>
      </w:r>
    </w:p>
    <w:p>
      <w:pPr>
        <w:pStyle w:val="FirstParagraph"/>
      </w:pPr>
      <w:r>
        <w:t xml:space="preserve">В ходе выполнения лабораторной работы были успешно достигнуты поставленные цели: освоены практические навыки выявления, анализа и устранения типовых уязвимостей информационной системы. В рамках сценария «Защита контроллера домена предприятия» были обнаружены и закрыты критические уязвимости и их последствия эксплуатации (</w:t>
      </w:r>
      <w:hyperlink w:anchor="fig-022">
        <w:r>
          <w:rPr>
            <w:rStyle w:val="Hyperlink"/>
          </w:rPr>
          <w:t xml:space="preserve">рис. 30</w:t>
        </w:r>
      </w:hyperlink>
      <w:r>
        <w:t xml:space="preserve">) (</w:t>
      </w:r>
      <w:hyperlink w:anchor="fig-023">
        <w:r>
          <w:rPr>
            <w:rStyle w:val="Hyperlink"/>
          </w:rPr>
          <w:t xml:space="preserve">рис. 31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7" w:name="fig-022"/>
          <w:p>
            <w:pPr>
              <w:pStyle w:val="Compact"/>
              <w:jc w:val="center"/>
            </w:pPr>
            <w:r>
              <w:drawing>
                <wp:inline>
                  <wp:extent cx="3733800" cy="1968690"/>
                  <wp:effectExtent b="0" l="0" r="0" t="0"/>
                  <wp:docPr descr="" title="" id="155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68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Выполненные карточки</w:t>
            </w:r>
          </w:p>
          <w:bookmarkEnd w:id="15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1" w:name="fig-023"/>
          <w:p>
            <w:pPr>
              <w:pStyle w:val="Compact"/>
              <w:jc w:val="center"/>
            </w:pPr>
            <w:r>
              <w:drawing>
                <wp:inline>
                  <wp:extent cx="3733800" cy="1817193"/>
                  <wp:effectExtent b="0" l="0" r="0" t="0"/>
                  <wp:docPr descr="" title="" id="159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17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Закрытые уязвимости и последствия</w:t>
            </w:r>
          </w:p>
          <w:bookmarkEnd w:id="161"/>
        </w:tc>
      </w:tr>
    </w:tbl>
    <w:bookmarkEnd w:id="162"/>
    <w:bookmarkStart w:id="167" w:name="список-литературы"/>
    <w:p>
      <w:pPr>
        <w:pStyle w:val="Heading1"/>
      </w:pPr>
      <w:r>
        <w:t xml:space="preserve">Список литературы</w:t>
      </w:r>
    </w:p>
    <w:bookmarkStart w:id="166" w:name="refs"/>
    <w:bookmarkStart w:id="163" w:name="ref-sql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CVE-2019-18890 POC (Proof of Concept) [Электронный ресурс].</w:t>
      </w:r>
    </w:p>
    <w:bookmarkEnd w:id="163"/>
    <w:bookmarkStart w:id="164" w:name="ref-meter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Redmine [Электронный ресурс].</w:t>
      </w:r>
    </w:p>
    <w:bookmarkEnd w:id="164"/>
    <w:bookmarkStart w:id="165" w:name="ref-lab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атака "Ampire". Сценарий №2 «ЗАЩИТА КОНТРОЛЛЕРА ДОМЕНА ПРЕДПРИЯТИЯ» [Электронный ресурс]. O’Reilly Media. 24 с.</w:t>
      </w:r>
    </w:p>
    <w:bookmarkEnd w:id="165"/>
    <w:bookmarkEnd w:id="166"/>
    <w:bookmarkEnd w:id="1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28" Target="media/rId28.png" /><Relationship Type="http://schemas.openxmlformats.org/officeDocument/2006/relationships/image" Id="rId101" Target="media/rId101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6" Target="media/rId116.png" /><Relationship Type="http://schemas.openxmlformats.org/officeDocument/2006/relationships/image" Id="rId67" Target="media/rId67.png" /><Relationship Type="http://schemas.openxmlformats.org/officeDocument/2006/relationships/image" Id="rId137" Target="media/rId137.png" /><Relationship Type="http://schemas.openxmlformats.org/officeDocument/2006/relationships/image" Id="rId121" Target="media/rId121.png" /><Relationship Type="http://schemas.openxmlformats.org/officeDocument/2006/relationships/image" Id="rId32" Target="media/rId32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42" Target="media/rId142.png" /><Relationship Type="http://schemas.openxmlformats.org/officeDocument/2006/relationships/image" Id="rId147" Target="media/rId147.png" /><Relationship Type="http://schemas.openxmlformats.org/officeDocument/2006/relationships/image" Id="rId71" Target="media/rId71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№2-A «ЗАЩИТА КОНТРОЛЛЕРА ДОМЕНА ПРЕДПРИЯТИЯ»</dc:title>
  <dc:creator>Александрова У.В.,; Волгин И.А,; Голощапов Я.В.,; Дворкина Е.В.,; Серегина И.А.</dc:creator>
  <dc:language>ru-RU</dc:language>
  <cp:keywords/>
  <dcterms:created xsi:type="dcterms:W3CDTF">2025-10-15T01:56:40Z</dcterms:created>
  <dcterms:modified xsi:type="dcterms:W3CDTF">2025-10-15T01:56:40Z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rossref">
    <vt:lpwstr/>
  </property>
  <property fmtid="{D5CDD505-2E9C-101B-9397-08002B2CF9AE}" pid="7" name="csl">
    <vt:lpwstr>_resources/csl/gost-r-7-0-5-2008-numeric.csl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cense">
    <vt:lpwstr/>
  </property>
  <property fmtid="{D5CDD505-2E9C-101B-9397-08002B2CF9AE}" pid="13" name="subtitle">
    <vt:lpwstr>Кибербезопасность предприятия</vt:lpwstr>
  </property>
  <property fmtid="{D5CDD505-2E9C-101B-9397-08002B2CF9AE}" pid="14" name="toc-title">
    <vt:lpwstr>Содержание</vt:lpwstr>
  </property>
</Properties>
</file>